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B7" w:rsidRDefault="00BE58B7" w:rsidP="00BE58B7">
      <w:pPr>
        <w:jc w:val="center"/>
        <w:rPr>
          <w:b/>
          <w:color w:val="002060"/>
          <w:sz w:val="40"/>
          <w:szCs w:val="40"/>
        </w:rPr>
      </w:pPr>
      <w:r>
        <w:rPr>
          <w:b/>
          <w:color w:val="002060"/>
          <w:sz w:val="40"/>
          <w:szCs w:val="40"/>
        </w:rPr>
        <w:t>Duty of Candour Annual Report Template</w:t>
      </w:r>
    </w:p>
    <w:p w:rsidR="00BE58B7" w:rsidRDefault="00BE58B7" w:rsidP="00BE58B7">
      <w:pPr>
        <w:pStyle w:val="CommentText"/>
        <w:rPr>
          <w:sz w:val="22"/>
        </w:rPr>
      </w:pPr>
      <w:r>
        <w:rPr>
          <w:sz w:val="22"/>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rsidR="00BE58B7" w:rsidRDefault="00BE58B7" w:rsidP="00BE58B7">
      <w:pPr>
        <w:pStyle w:val="CommentText"/>
        <w:rPr>
          <w:sz w:val="22"/>
        </w:rPr>
      </w:pPr>
      <w:r>
        <w:rPr>
          <w:sz w:val="22"/>
        </w:rPr>
        <w:t xml:space="preserve">As part of our responsibilities, we must produce an annual report to provide a summary of the number of times we have trigger duty of Candour within our service. </w:t>
      </w:r>
    </w:p>
    <w:tbl>
      <w:tblPr>
        <w:tblStyle w:val="TableGrid"/>
        <w:tblW w:w="9924" w:type="dxa"/>
        <w:tblInd w:w="-431" w:type="dxa"/>
        <w:tblLook w:val="04A0" w:firstRow="1" w:lastRow="0" w:firstColumn="1" w:lastColumn="0" w:noHBand="0" w:noVBand="1"/>
      </w:tblPr>
      <w:tblGrid>
        <w:gridCol w:w="3545"/>
        <w:gridCol w:w="2951"/>
        <w:gridCol w:w="3428"/>
      </w:tblGrid>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p>
          <w:p w:rsidR="00BE58B7" w:rsidRDefault="00BE58B7">
            <w:pPr>
              <w:spacing w:line="240" w:lineRule="auto"/>
              <w:rPr>
                <w:sz w:val="20"/>
                <w:szCs w:val="20"/>
              </w:rPr>
            </w:pPr>
            <w:r>
              <w:rPr>
                <w:sz w:val="20"/>
                <w:szCs w:val="20"/>
              </w:rPr>
              <w:t>Name &amp; address of service:</w:t>
            </w:r>
          </w:p>
          <w:p w:rsidR="00BE58B7" w:rsidRDefault="00BE58B7">
            <w:pPr>
              <w:spacing w:line="240" w:lineRule="auto"/>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BE58B7" w:rsidRDefault="00BE58B7">
            <w:pPr>
              <w:spacing w:line="240" w:lineRule="auto"/>
              <w:rPr>
                <w:sz w:val="20"/>
                <w:szCs w:val="20"/>
              </w:rPr>
            </w:pPr>
          </w:p>
          <w:p w:rsidR="00BE58B7" w:rsidRDefault="00BE58B7">
            <w:pPr>
              <w:spacing w:line="240" w:lineRule="auto"/>
              <w:rPr>
                <w:sz w:val="20"/>
                <w:szCs w:val="20"/>
              </w:rPr>
            </w:pPr>
            <w:r>
              <w:rPr>
                <w:sz w:val="20"/>
                <w:szCs w:val="20"/>
              </w:rPr>
              <w:t>ACCORD Hospice, 7 Morton Avenue, Paisley. Renfrewshire. PA2 7BW</w:t>
            </w: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p>
          <w:p w:rsidR="00BE58B7" w:rsidRDefault="00BE58B7">
            <w:pPr>
              <w:spacing w:line="240" w:lineRule="auto"/>
              <w:rPr>
                <w:sz w:val="20"/>
                <w:szCs w:val="20"/>
              </w:rPr>
            </w:pPr>
            <w:r>
              <w:rPr>
                <w:sz w:val="20"/>
                <w:szCs w:val="20"/>
              </w:rPr>
              <w:t>Date of report:</w:t>
            </w:r>
          </w:p>
          <w:p w:rsidR="00BE58B7" w:rsidRDefault="00BE58B7">
            <w:pPr>
              <w:spacing w:line="240" w:lineRule="auto"/>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BE58B7" w:rsidRDefault="00BE58B7">
            <w:pPr>
              <w:spacing w:line="240" w:lineRule="auto"/>
              <w:rPr>
                <w:sz w:val="20"/>
                <w:szCs w:val="20"/>
              </w:rPr>
            </w:pPr>
          </w:p>
          <w:p w:rsidR="00BE58B7" w:rsidRDefault="00BE58B7">
            <w:pPr>
              <w:spacing w:line="240" w:lineRule="auto"/>
              <w:rPr>
                <w:sz w:val="20"/>
                <w:szCs w:val="20"/>
              </w:rPr>
            </w:pPr>
            <w:r>
              <w:rPr>
                <w:sz w:val="20"/>
                <w:szCs w:val="20"/>
              </w:rPr>
              <w:t>31</w:t>
            </w:r>
            <w:r w:rsidRPr="00BE58B7">
              <w:rPr>
                <w:sz w:val="20"/>
                <w:szCs w:val="20"/>
                <w:vertAlign w:val="superscript"/>
              </w:rPr>
              <w:t>st</w:t>
            </w:r>
            <w:r>
              <w:rPr>
                <w:sz w:val="20"/>
                <w:szCs w:val="20"/>
              </w:rPr>
              <w:t xml:space="preserve"> March 2025</w:t>
            </w: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r>
              <w:rPr>
                <w:sz w:val="20"/>
                <w:szCs w:val="20"/>
              </w:rPr>
              <w:t>How have you made sure that you (and your staff) understand your responsibilities relating to the duty of candour and have systems in place to respond effectively?</w:t>
            </w:r>
          </w:p>
          <w:p w:rsidR="00BE58B7" w:rsidRDefault="00BE58B7">
            <w:pPr>
              <w:spacing w:line="240" w:lineRule="auto"/>
              <w:rPr>
                <w:sz w:val="20"/>
                <w:szCs w:val="20"/>
              </w:rPr>
            </w:pPr>
          </w:p>
          <w:p w:rsidR="00BE58B7" w:rsidRDefault="00BE58B7">
            <w:pPr>
              <w:spacing w:line="240" w:lineRule="auto"/>
              <w:rPr>
                <w:sz w:val="20"/>
                <w:szCs w:val="20"/>
              </w:rPr>
            </w:pPr>
            <w:r>
              <w:rPr>
                <w:sz w:val="20"/>
                <w:szCs w:val="20"/>
              </w:rPr>
              <w:t>How have you done this?</w:t>
            </w:r>
          </w:p>
          <w:p w:rsidR="00BE58B7" w:rsidRDefault="00BE58B7">
            <w:pPr>
              <w:spacing w:line="240" w:lineRule="auto"/>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BE58B7" w:rsidRDefault="00BE58B7">
            <w:pPr>
              <w:spacing w:line="240" w:lineRule="auto"/>
              <w:rPr>
                <w:sz w:val="20"/>
                <w:szCs w:val="20"/>
              </w:rPr>
            </w:pPr>
            <w:r>
              <w:rPr>
                <w:sz w:val="20"/>
                <w:szCs w:val="20"/>
              </w:rPr>
              <w:t>YES</w:t>
            </w:r>
          </w:p>
          <w:p w:rsidR="00BE58B7" w:rsidRDefault="00BE58B7">
            <w:pPr>
              <w:spacing w:line="240" w:lineRule="auto"/>
              <w:rPr>
                <w:sz w:val="20"/>
                <w:szCs w:val="20"/>
              </w:rPr>
            </w:pPr>
            <w:r>
              <w:rPr>
                <w:sz w:val="20"/>
                <w:szCs w:val="20"/>
              </w:rPr>
              <w:t>Training on topic is part of our Mandatory Training</w:t>
            </w:r>
            <w:r>
              <w:rPr>
                <w:sz w:val="20"/>
                <w:szCs w:val="20"/>
              </w:rPr>
              <w:t xml:space="preserve"> / Medicine Management</w:t>
            </w:r>
            <w:r>
              <w:rPr>
                <w:sz w:val="20"/>
                <w:szCs w:val="20"/>
              </w:rPr>
              <w:t xml:space="preserve"> programme.</w:t>
            </w:r>
          </w:p>
          <w:p w:rsidR="00BE58B7" w:rsidRDefault="00BE58B7">
            <w:pPr>
              <w:spacing w:line="240" w:lineRule="auto"/>
              <w:rPr>
                <w:sz w:val="20"/>
                <w:szCs w:val="20"/>
              </w:rPr>
            </w:pPr>
          </w:p>
          <w:p w:rsidR="00BE58B7" w:rsidRDefault="00BE58B7">
            <w:pPr>
              <w:spacing w:line="240" w:lineRule="auto"/>
              <w:rPr>
                <w:sz w:val="20"/>
                <w:szCs w:val="20"/>
              </w:rPr>
            </w:pPr>
            <w:r>
              <w:rPr>
                <w:sz w:val="20"/>
                <w:szCs w:val="20"/>
              </w:rPr>
              <w:t>Criteria clearly evident within our Incident forms</w:t>
            </w: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Do you have a Duty of Candour Policy or written duty of candour procedure?</w:t>
            </w:r>
          </w:p>
        </w:tc>
        <w:tc>
          <w:tcPr>
            <w:tcW w:w="2951" w:type="dxa"/>
            <w:tcBorders>
              <w:top w:val="single" w:sz="4" w:space="0" w:color="auto"/>
              <w:left w:val="single" w:sz="4" w:space="0" w:color="auto"/>
              <w:bottom w:val="single" w:sz="4" w:space="0" w:color="auto"/>
              <w:right w:val="single" w:sz="4" w:space="0" w:color="auto"/>
            </w:tcBorders>
          </w:tcPr>
          <w:p w:rsidR="00BE58B7" w:rsidRDefault="00BE58B7">
            <w:pPr>
              <w:spacing w:line="240" w:lineRule="auto"/>
              <w:jc w:val="center"/>
              <w:rPr>
                <w:sz w:val="20"/>
                <w:szCs w:val="20"/>
              </w:rPr>
            </w:pPr>
          </w:p>
          <w:p w:rsidR="00BE58B7" w:rsidRDefault="00BE58B7">
            <w:pPr>
              <w:spacing w:line="240" w:lineRule="auto"/>
              <w:jc w:val="center"/>
              <w:rPr>
                <w:b/>
                <w:sz w:val="28"/>
                <w:szCs w:val="28"/>
              </w:rPr>
            </w:pPr>
            <w:r>
              <w:rPr>
                <w:b/>
                <w:sz w:val="28"/>
                <w:szCs w:val="28"/>
              </w:rPr>
              <w:t>YES</w:t>
            </w:r>
          </w:p>
          <w:p w:rsidR="00BE58B7" w:rsidRDefault="00BE58B7">
            <w:pPr>
              <w:spacing w:line="240" w:lineRule="auto"/>
              <w:jc w:val="center"/>
              <w:rPr>
                <w:sz w:val="20"/>
                <w:szCs w:val="20"/>
              </w:rPr>
            </w:pPr>
          </w:p>
        </w:tc>
        <w:tc>
          <w:tcPr>
            <w:tcW w:w="3428" w:type="dxa"/>
            <w:tcBorders>
              <w:top w:val="single" w:sz="4" w:space="0" w:color="auto"/>
              <w:left w:val="single" w:sz="4" w:space="0" w:color="auto"/>
              <w:bottom w:val="single" w:sz="4" w:space="0" w:color="auto"/>
              <w:right w:val="single" w:sz="4" w:space="0" w:color="auto"/>
            </w:tcBorders>
          </w:tcPr>
          <w:p w:rsidR="00BE58B7" w:rsidRDefault="00BE58B7">
            <w:pPr>
              <w:spacing w:line="240" w:lineRule="auto"/>
              <w:jc w:val="center"/>
              <w:rPr>
                <w:sz w:val="20"/>
                <w:szCs w:val="20"/>
              </w:rPr>
            </w:pPr>
          </w:p>
          <w:p w:rsidR="00BE58B7" w:rsidRDefault="00BE58B7">
            <w:pPr>
              <w:spacing w:line="240" w:lineRule="auto"/>
              <w:jc w:val="center"/>
              <w:rPr>
                <w:sz w:val="20"/>
                <w:szCs w:val="20"/>
              </w:rPr>
            </w:pPr>
          </w:p>
        </w:tc>
      </w:tr>
    </w:tbl>
    <w:p w:rsidR="00BE58B7" w:rsidRDefault="00BE58B7" w:rsidP="00BE58B7"/>
    <w:tbl>
      <w:tblPr>
        <w:tblStyle w:val="TableGrid"/>
        <w:tblW w:w="9924" w:type="dxa"/>
        <w:tblInd w:w="-431" w:type="dxa"/>
        <w:tblLook w:val="04A0" w:firstRow="1" w:lastRow="0" w:firstColumn="1" w:lastColumn="0" w:noHBand="0" w:noVBand="1"/>
      </w:tblPr>
      <w:tblGrid>
        <w:gridCol w:w="6522"/>
        <w:gridCol w:w="3402"/>
      </w:tblGrid>
      <w:tr w:rsidR="00BE58B7" w:rsidTr="00BE58B7">
        <w:tc>
          <w:tcPr>
            <w:tcW w:w="992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p>
          <w:p w:rsidR="00BE58B7" w:rsidRDefault="00BE58B7">
            <w:pPr>
              <w:spacing w:line="240" w:lineRule="auto"/>
              <w:rPr>
                <w:sz w:val="20"/>
                <w:szCs w:val="20"/>
              </w:rPr>
            </w:pPr>
            <w:r>
              <w:rPr>
                <w:sz w:val="20"/>
                <w:szCs w:val="20"/>
              </w:rPr>
              <w:t>How many times have you/your service implemented the duty of candour procedure this financial year?</w:t>
            </w:r>
          </w:p>
          <w:p w:rsidR="00BE58B7" w:rsidRDefault="00BE58B7">
            <w:pPr>
              <w:spacing w:line="240" w:lineRule="auto"/>
              <w:rPr>
                <w:sz w:val="20"/>
                <w:szCs w:val="20"/>
              </w:rPr>
            </w:pPr>
          </w:p>
        </w:tc>
      </w:tr>
      <w:tr w:rsidR="00BE58B7" w:rsidTr="00BE58B7">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58B7" w:rsidRDefault="00BE58B7">
            <w:pPr>
              <w:spacing w:line="240" w:lineRule="auto"/>
              <w:rPr>
                <w:sz w:val="20"/>
                <w:szCs w:val="20"/>
              </w:rPr>
            </w:pPr>
            <w:r>
              <w:rPr>
                <w:sz w:val="20"/>
                <w:szCs w:val="20"/>
              </w:rPr>
              <w:t>Type of unexpected or unintended incidents (not relating to the natural course of someone’s illness or underlying conditions)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58B7" w:rsidRDefault="00BE58B7" w:rsidP="00BE58B7">
            <w:pPr>
              <w:spacing w:line="240" w:lineRule="auto"/>
              <w:rPr>
                <w:sz w:val="20"/>
                <w:szCs w:val="20"/>
              </w:rPr>
            </w:pPr>
            <w:r>
              <w:rPr>
                <w:sz w:val="20"/>
                <w:szCs w:val="20"/>
              </w:rPr>
              <w:t>Number of times this has happened (</w:t>
            </w:r>
            <w:r>
              <w:rPr>
                <w:sz w:val="20"/>
                <w:szCs w:val="20"/>
              </w:rPr>
              <w:t>April 2024 – March 2025</w:t>
            </w:r>
            <w:r>
              <w:rPr>
                <w:sz w:val="20"/>
                <w:szCs w:val="20"/>
              </w:rPr>
              <w:t>)</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A person died</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 xml:space="preserve">A person incurred permanent lessening of bodily, sensory, </w:t>
            </w:r>
          </w:p>
          <w:p w:rsidR="00BE58B7" w:rsidRDefault="00BE58B7">
            <w:pPr>
              <w:pStyle w:val="CommentText"/>
            </w:pPr>
            <w:r>
              <w:t>motor, physiologic or intellectual functions</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A person’s treatment increased</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The structure of a person’s body changed</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6C0563">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A person’s life expectancy shortened</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 xml:space="preserve">A person’s sensory, motor or intellectual functions was impaired </w:t>
            </w:r>
          </w:p>
          <w:p w:rsidR="00BE58B7" w:rsidRDefault="00BE58B7">
            <w:pPr>
              <w:pStyle w:val="CommentText"/>
            </w:pPr>
            <w:r>
              <w:t>for 28 days or more</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A person experienced pain or psychological harm for 28 days or more</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A person needed health treatment in order to prevent them dying</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pPr>
            <w:r>
              <w:t xml:space="preserve">A person needing health treatment in order to prevent other injuries </w:t>
            </w:r>
          </w:p>
          <w:p w:rsidR="00BE58B7" w:rsidRDefault="00BE58B7">
            <w:pPr>
              <w:pStyle w:val="CommentText"/>
            </w:pPr>
            <w:r>
              <w:t>as listed above</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0</w:t>
            </w:r>
          </w:p>
        </w:tc>
      </w:tr>
      <w:tr w:rsidR="00BE58B7" w:rsidTr="00BE58B7">
        <w:tc>
          <w:tcPr>
            <w:tcW w:w="6522" w:type="dxa"/>
            <w:tcBorders>
              <w:top w:val="single" w:sz="4" w:space="0" w:color="auto"/>
              <w:left w:val="single" w:sz="4" w:space="0" w:color="auto"/>
              <w:bottom w:val="single" w:sz="4" w:space="0" w:color="auto"/>
              <w:right w:val="single" w:sz="4" w:space="0" w:color="auto"/>
            </w:tcBorders>
            <w:hideMark/>
          </w:tcPr>
          <w:p w:rsidR="00BE58B7" w:rsidRDefault="00BE58B7">
            <w:pPr>
              <w:pStyle w:val="CommentText"/>
              <w:rPr>
                <w:b/>
              </w:rPr>
            </w:pPr>
            <w:r>
              <w:rPr>
                <w:b/>
              </w:rPr>
              <w:t>Total</w:t>
            </w:r>
          </w:p>
        </w:tc>
        <w:tc>
          <w:tcPr>
            <w:tcW w:w="3402" w:type="dxa"/>
            <w:tcBorders>
              <w:top w:val="single" w:sz="4" w:space="0" w:color="auto"/>
              <w:left w:val="single" w:sz="4" w:space="0" w:color="auto"/>
              <w:bottom w:val="single" w:sz="4" w:space="0" w:color="auto"/>
              <w:right w:val="single" w:sz="4" w:space="0" w:color="auto"/>
            </w:tcBorders>
            <w:hideMark/>
          </w:tcPr>
          <w:p w:rsidR="00BE58B7" w:rsidRDefault="006C0563">
            <w:pPr>
              <w:spacing w:line="240" w:lineRule="auto"/>
              <w:rPr>
                <w:sz w:val="20"/>
                <w:szCs w:val="20"/>
              </w:rPr>
            </w:pPr>
            <w:r>
              <w:rPr>
                <w:sz w:val="20"/>
                <w:szCs w:val="20"/>
              </w:rPr>
              <w:t>0</w:t>
            </w:r>
          </w:p>
        </w:tc>
      </w:tr>
    </w:tbl>
    <w:p w:rsidR="00BE58B7" w:rsidRDefault="00BE58B7" w:rsidP="00BE58B7"/>
    <w:p w:rsidR="00BE58B7" w:rsidRDefault="00BE58B7" w:rsidP="00BE58B7"/>
    <w:p w:rsidR="00BE58B7" w:rsidRDefault="00BE58B7" w:rsidP="00BE58B7"/>
    <w:tbl>
      <w:tblPr>
        <w:tblStyle w:val="TableGrid"/>
        <w:tblW w:w="9924" w:type="dxa"/>
        <w:tblInd w:w="-431" w:type="dxa"/>
        <w:tblLook w:val="04A0" w:firstRow="1" w:lastRow="0" w:firstColumn="1" w:lastColumn="0" w:noHBand="0" w:noVBand="1"/>
      </w:tblPr>
      <w:tblGrid>
        <w:gridCol w:w="3545"/>
        <w:gridCol w:w="6379"/>
      </w:tblGrid>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r>
              <w:rPr>
                <w:sz w:val="20"/>
                <w:szCs w:val="20"/>
              </w:rPr>
              <w:lastRenderedPageBreak/>
              <w:t xml:space="preserve">Did the responsible person for triggering duty of candour appropriately follow the procedure? </w:t>
            </w:r>
          </w:p>
          <w:p w:rsidR="00BE58B7" w:rsidRDefault="00BE58B7">
            <w:pPr>
              <w:spacing w:line="240" w:lineRule="auto"/>
              <w:rPr>
                <w:sz w:val="20"/>
                <w:szCs w:val="20"/>
              </w:rPr>
            </w:pPr>
          </w:p>
          <w:p w:rsidR="00BE58B7" w:rsidRDefault="00BE58B7">
            <w:pPr>
              <w:spacing w:line="240" w:lineRule="auto"/>
              <w:rPr>
                <w:sz w:val="20"/>
                <w:szCs w:val="20"/>
              </w:rPr>
            </w:pPr>
            <w:r>
              <w:rPr>
                <w:sz w:val="20"/>
                <w:szCs w:val="20"/>
              </w:rPr>
              <w:t>If not, did this result is any under or over reporting of duty of candour?</w:t>
            </w:r>
          </w:p>
          <w:p w:rsidR="00BE58B7" w:rsidRDefault="00BE58B7">
            <w:pPr>
              <w:spacing w:line="240" w:lineRule="auto"/>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BE58B7" w:rsidRDefault="006C0563">
            <w:pPr>
              <w:spacing w:line="240" w:lineRule="auto"/>
              <w:rPr>
                <w:sz w:val="20"/>
                <w:szCs w:val="20"/>
              </w:rPr>
            </w:pPr>
            <w:r>
              <w:rPr>
                <w:sz w:val="20"/>
                <w:szCs w:val="20"/>
              </w:rPr>
              <w:t>N/A at this time</w:t>
            </w: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What lessons did you learn?</w:t>
            </w:r>
          </w:p>
        </w:tc>
        <w:tc>
          <w:tcPr>
            <w:tcW w:w="6379" w:type="dxa"/>
            <w:tcBorders>
              <w:top w:val="single" w:sz="4" w:space="0" w:color="auto"/>
              <w:left w:val="single" w:sz="4" w:space="0" w:color="auto"/>
              <w:bottom w:val="single" w:sz="4" w:space="0" w:color="auto"/>
              <w:right w:val="single" w:sz="4" w:space="0" w:color="auto"/>
            </w:tcBorders>
          </w:tcPr>
          <w:p w:rsidR="00BE58B7" w:rsidRDefault="006C0563">
            <w:pPr>
              <w:spacing w:line="240" w:lineRule="auto"/>
              <w:rPr>
                <w:sz w:val="20"/>
                <w:szCs w:val="20"/>
              </w:rPr>
            </w:pPr>
            <w:r>
              <w:rPr>
                <w:sz w:val="20"/>
                <w:szCs w:val="20"/>
              </w:rPr>
              <w:t>N/A at this time</w:t>
            </w:r>
          </w:p>
          <w:p w:rsidR="00BE58B7" w:rsidRDefault="00BE58B7">
            <w:pPr>
              <w:spacing w:line="240" w:lineRule="auto"/>
              <w:rPr>
                <w:sz w:val="20"/>
                <w:szCs w:val="20"/>
              </w:rPr>
            </w:pP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r>
              <w:rPr>
                <w:sz w:val="20"/>
                <w:szCs w:val="20"/>
              </w:rPr>
              <w:t>What learning &amp; improvements have been put in place as a result?</w:t>
            </w:r>
          </w:p>
          <w:p w:rsidR="00BE58B7" w:rsidRDefault="00BE58B7">
            <w:pPr>
              <w:spacing w:line="240" w:lineRule="auto"/>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58B7" w:rsidRDefault="00BE58B7">
            <w:pPr>
              <w:spacing w:line="240" w:lineRule="auto"/>
              <w:rPr>
                <w:sz w:val="20"/>
                <w:szCs w:val="20"/>
              </w:rPr>
            </w:pPr>
          </w:p>
          <w:p w:rsidR="006C0563" w:rsidRDefault="006C0563" w:rsidP="006C0563">
            <w:pPr>
              <w:spacing w:line="240" w:lineRule="auto"/>
              <w:rPr>
                <w:sz w:val="20"/>
                <w:szCs w:val="20"/>
              </w:rPr>
            </w:pPr>
            <w:r>
              <w:rPr>
                <w:sz w:val="20"/>
                <w:szCs w:val="20"/>
              </w:rPr>
              <w:t>N/A at this time</w:t>
            </w:r>
          </w:p>
          <w:p w:rsidR="00BE58B7" w:rsidRDefault="00BE58B7">
            <w:pPr>
              <w:spacing w:line="240" w:lineRule="auto"/>
              <w:rPr>
                <w:sz w:val="20"/>
                <w:szCs w:val="20"/>
              </w:rPr>
            </w:pP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Did this result is a change / update to your duty of candour policy / procedure?</w:t>
            </w:r>
          </w:p>
        </w:tc>
        <w:tc>
          <w:tcPr>
            <w:tcW w:w="6379" w:type="dxa"/>
            <w:tcBorders>
              <w:top w:val="single" w:sz="4" w:space="0" w:color="auto"/>
              <w:left w:val="single" w:sz="4" w:space="0" w:color="auto"/>
              <w:bottom w:val="single" w:sz="4" w:space="0" w:color="auto"/>
              <w:right w:val="single" w:sz="4" w:space="0" w:color="auto"/>
            </w:tcBorders>
            <w:hideMark/>
          </w:tcPr>
          <w:p w:rsidR="006C0563" w:rsidRDefault="006C0563" w:rsidP="006C0563">
            <w:pPr>
              <w:spacing w:line="240" w:lineRule="auto"/>
              <w:rPr>
                <w:sz w:val="20"/>
                <w:szCs w:val="20"/>
              </w:rPr>
            </w:pPr>
            <w:r>
              <w:rPr>
                <w:sz w:val="20"/>
                <w:szCs w:val="20"/>
              </w:rPr>
              <w:t>N/A at this time</w:t>
            </w:r>
          </w:p>
          <w:p w:rsidR="00BE58B7" w:rsidRDefault="00BE58B7">
            <w:pPr>
              <w:spacing w:line="240" w:lineRule="auto"/>
              <w:rPr>
                <w:sz w:val="20"/>
                <w:szCs w:val="20"/>
              </w:rPr>
            </w:pP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8B7" w:rsidRDefault="00BE58B7">
            <w:pPr>
              <w:spacing w:line="240" w:lineRule="auto"/>
              <w:rPr>
                <w:sz w:val="20"/>
                <w:szCs w:val="20"/>
              </w:rPr>
            </w:pPr>
            <w:r>
              <w:rPr>
                <w:sz w:val="20"/>
                <w:szCs w:val="20"/>
              </w:rPr>
              <w:t xml:space="preserve">How did you share lessons learned and who with? </w:t>
            </w:r>
          </w:p>
          <w:p w:rsidR="00BE58B7" w:rsidRDefault="00BE58B7">
            <w:pPr>
              <w:spacing w:line="240" w:lineRule="auto"/>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6C0563" w:rsidRDefault="006C0563" w:rsidP="006C0563">
            <w:pPr>
              <w:spacing w:line="240" w:lineRule="auto"/>
              <w:rPr>
                <w:sz w:val="20"/>
                <w:szCs w:val="20"/>
              </w:rPr>
            </w:pPr>
            <w:r>
              <w:rPr>
                <w:sz w:val="20"/>
                <w:szCs w:val="20"/>
              </w:rPr>
              <w:t>N/A at this time</w:t>
            </w:r>
          </w:p>
          <w:p w:rsidR="00BE58B7" w:rsidRDefault="00BE58B7">
            <w:pPr>
              <w:spacing w:line="240" w:lineRule="auto"/>
              <w:rPr>
                <w:sz w:val="20"/>
                <w:szCs w:val="20"/>
              </w:rPr>
            </w:pPr>
          </w:p>
        </w:tc>
      </w:tr>
      <w:tr w:rsidR="00BE58B7" w:rsidTr="00BE58B7">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Could any further improvements be made?</w:t>
            </w:r>
          </w:p>
        </w:tc>
        <w:tc>
          <w:tcPr>
            <w:tcW w:w="6379" w:type="dxa"/>
            <w:tcBorders>
              <w:top w:val="single" w:sz="4" w:space="0" w:color="auto"/>
              <w:left w:val="single" w:sz="4" w:space="0" w:color="auto"/>
              <w:bottom w:val="single" w:sz="4" w:space="0" w:color="auto"/>
              <w:right w:val="single" w:sz="4" w:space="0" w:color="auto"/>
            </w:tcBorders>
          </w:tcPr>
          <w:p w:rsidR="00BE58B7" w:rsidRDefault="00BE58B7">
            <w:pPr>
              <w:spacing w:line="240" w:lineRule="auto"/>
              <w:rPr>
                <w:sz w:val="20"/>
                <w:szCs w:val="20"/>
              </w:rPr>
            </w:pPr>
            <w:r>
              <w:rPr>
                <w:sz w:val="20"/>
                <w:szCs w:val="20"/>
              </w:rPr>
              <w:t>NO</w:t>
            </w:r>
          </w:p>
          <w:p w:rsidR="00BE58B7" w:rsidRDefault="00BE58B7">
            <w:pPr>
              <w:spacing w:line="240" w:lineRule="auto"/>
              <w:rPr>
                <w:sz w:val="20"/>
                <w:szCs w:val="20"/>
              </w:rPr>
            </w:pPr>
          </w:p>
          <w:p w:rsidR="00BE58B7" w:rsidRDefault="00BE58B7">
            <w:pPr>
              <w:spacing w:line="240" w:lineRule="auto"/>
              <w:rPr>
                <w:sz w:val="20"/>
                <w:szCs w:val="20"/>
              </w:rPr>
            </w:pPr>
          </w:p>
        </w:tc>
      </w:tr>
      <w:tr w:rsidR="00BE58B7" w:rsidTr="00BE58B7">
        <w:trPr>
          <w:trHeight w:val="1091"/>
        </w:trPr>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What systems do you have in place to support staff to provide an apology in a person-centred way and how do you support staff to enable them to do this?</w:t>
            </w:r>
          </w:p>
        </w:tc>
        <w:tc>
          <w:tcPr>
            <w:tcW w:w="6379"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Mandatory Training lecture covers all aspects required for Duty of Candour.</w:t>
            </w:r>
          </w:p>
          <w:p w:rsidR="00BE58B7" w:rsidRDefault="00BE58B7">
            <w:pPr>
              <w:spacing w:line="240" w:lineRule="auto"/>
              <w:rPr>
                <w:sz w:val="20"/>
                <w:szCs w:val="20"/>
              </w:rPr>
            </w:pPr>
            <w:r>
              <w:rPr>
                <w:sz w:val="20"/>
                <w:szCs w:val="20"/>
              </w:rPr>
              <w:t>Sage &amp; Thyme Communication Skills training available to support difficult conversations.</w:t>
            </w:r>
          </w:p>
          <w:p w:rsidR="00BE58B7" w:rsidRDefault="00BE58B7">
            <w:pPr>
              <w:spacing w:line="240" w:lineRule="auto"/>
              <w:rPr>
                <w:sz w:val="20"/>
                <w:szCs w:val="20"/>
              </w:rPr>
            </w:pPr>
            <w:r>
              <w:rPr>
                <w:sz w:val="20"/>
                <w:szCs w:val="20"/>
              </w:rPr>
              <w:t>Peer support from line managers &amp; colleagues</w:t>
            </w:r>
          </w:p>
        </w:tc>
      </w:tr>
      <w:tr w:rsidR="00BE58B7" w:rsidTr="00BE58B7">
        <w:trPr>
          <w:trHeight w:val="996"/>
        </w:trPr>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What support do you have available for people involved in invoking the procedure and those who might be affected?</w:t>
            </w:r>
          </w:p>
        </w:tc>
        <w:tc>
          <w:tcPr>
            <w:tcW w:w="6379" w:type="dxa"/>
            <w:tcBorders>
              <w:top w:val="single" w:sz="4" w:space="0" w:color="auto"/>
              <w:left w:val="single" w:sz="4" w:space="0" w:color="auto"/>
              <w:bottom w:val="single" w:sz="4" w:space="0" w:color="auto"/>
              <w:right w:val="single" w:sz="4" w:space="0" w:color="auto"/>
            </w:tcBorders>
            <w:hideMark/>
          </w:tcPr>
          <w:p w:rsidR="00BE58B7" w:rsidRDefault="00BE58B7">
            <w:pPr>
              <w:spacing w:line="240" w:lineRule="auto"/>
              <w:rPr>
                <w:sz w:val="20"/>
                <w:szCs w:val="20"/>
              </w:rPr>
            </w:pPr>
            <w:r>
              <w:rPr>
                <w:sz w:val="20"/>
                <w:szCs w:val="20"/>
              </w:rPr>
              <w:t>S/A</w:t>
            </w:r>
          </w:p>
        </w:tc>
      </w:tr>
      <w:tr w:rsidR="00BE58B7" w:rsidTr="00BE58B7">
        <w:trPr>
          <w:trHeight w:val="996"/>
        </w:trPr>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8B7" w:rsidRDefault="00BE58B7">
            <w:pPr>
              <w:spacing w:line="240" w:lineRule="auto"/>
              <w:rPr>
                <w:sz w:val="20"/>
                <w:szCs w:val="20"/>
              </w:rPr>
            </w:pPr>
            <w:r>
              <w:rPr>
                <w:sz w:val="20"/>
                <w:szCs w:val="20"/>
              </w:rPr>
              <w:t xml:space="preserve">Please note anything else that you feel may be applicable to report. </w:t>
            </w:r>
          </w:p>
        </w:tc>
        <w:tc>
          <w:tcPr>
            <w:tcW w:w="6379" w:type="dxa"/>
            <w:tcBorders>
              <w:top w:val="single" w:sz="4" w:space="0" w:color="auto"/>
              <w:left w:val="single" w:sz="4" w:space="0" w:color="auto"/>
              <w:bottom w:val="single" w:sz="4" w:space="0" w:color="auto"/>
              <w:right w:val="single" w:sz="4" w:space="0" w:color="auto"/>
            </w:tcBorders>
            <w:hideMark/>
          </w:tcPr>
          <w:p w:rsidR="00BE58B7" w:rsidRDefault="006C0563">
            <w:pPr>
              <w:spacing w:line="240" w:lineRule="auto"/>
              <w:rPr>
                <w:sz w:val="20"/>
                <w:szCs w:val="20"/>
              </w:rPr>
            </w:pPr>
            <w:r>
              <w:rPr>
                <w:sz w:val="20"/>
                <w:szCs w:val="20"/>
              </w:rPr>
              <w:t>Aware of significant improvements regarding the management of medicines within ACCORD Hospice.</w:t>
            </w:r>
            <w:bookmarkStart w:id="0" w:name="_GoBack"/>
            <w:bookmarkEnd w:id="0"/>
          </w:p>
        </w:tc>
      </w:tr>
    </w:tbl>
    <w:p w:rsidR="00BE58B7" w:rsidRDefault="00BE58B7" w:rsidP="00BE58B7"/>
    <w:p w:rsidR="006274CC" w:rsidRDefault="006274CC"/>
    <w:sectPr w:rsidR="00627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B7"/>
    <w:rsid w:val="006274CC"/>
    <w:rsid w:val="006C0563"/>
    <w:rsid w:val="00BE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5121A-A70F-410C-923C-730DB1AE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E58B7"/>
    <w:pPr>
      <w:spacing w:line="240" w:lineRule="auto"/>
    </w:pPr>
    <w:rPr>
      <w:sz w:val="20"/>
      <w:szCs w:val="20"/>
    </w:rPr>
  </w:style>
  <w:style w:type="character" w:customStyle="1" w:styleId="CommentTextChar">
    <w:name w:val="Comment Text Char"/>
    <w:basedOn w:val="DefaultParagraphFont"/>
    <w:link w:val="CommentText"/>
    <w:uiPriority w:val="99"/>
    <w:semiHidden/>
    <w:rsid w:val="00BE58B7"/>
    <w:rPr>
      <w:sz w:val="20"/>
      <w:szCs w:val="20"/>
    </w:rPr>
  </w:style>
  <w:style w:type="table" w:styleId="TableGrid">
    <w:name w:val="Table Grid"/>
    <w:basedOn w:val="TableNormal"/>
    <w:uiPriority w:val="39"/>
    <w:rsid w:val="00BE58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Hunter</dc:creator>
  <cp:keywords/>
  <dc:description/>
  <cp:lastModifiedBy>Brian Hunter</cp:lastModifiedBy>
  <cp:revision>2</cp:revision>
  <dcterms:created xsi:type="dcterms:W3CDTF">2025-04-01T08:53:00Z</dcterms:created>
  <dcterms:modified xsi:type="dcterms:W3CDTF">2025-04-02T09:05:00Z</dcterms:modified>
</cp:coreProperties>
</file>